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BCD2D" w14:textId="77777777" w:rsidR="001F6727" w:rsidRPr="0098705A" w:rsidRDefault="001F6727" w:rsidP="001F6727">
      <w:pPr>
        <w:pStyle w:val="Geenafstand"/>
        <w:rPr>
          <w:b/>
          <w:sz w:val="24"/>
        </w:rPr>
      </w:pPr>
      <w:r w:rsidRPr="0098705A">
        <w:rPr>
          <w:b/>
          <w:sz w:val="30"/>
        </w:rPr>
        <w:t>Negometrix</w:t>
      </w:r>
    </w:p>
    <w:p w14:paraId="306B0127" w14:textId="77777777" w:rsidR="009B0C8D" w:rsidRDefault="007C4133"/>
    <w:p w14:paraId="14180BCA" w14:textId="77777777" w:rsidR="001F6727" w:rsidRDefault="001F6727" w:rsidP="001F6727">
      <w:r w:rsidRPr="00281C7F">
        <w:rPr>
          <w:b/>
        </w:rPr>
        <w:t>Aanvragen</w:t>
      </w:r>
      <w:r>
        <w:t>:</w:t>
      </w:r>
    </w:p>
    <w:p w14:paraId="7988F6F5" w14:textId="77777777" w:rsidR="001F6727" w:rsidRDefault="001F6727" w:rsidP="001F6727">
      <w:r>
        <w:t>Voor het aanvragen van een tweejarensubsidie moet u uw aanvraag online indienen via het platform Negometrix. In de volgende stappen wordt uitgelegd hoe:</w:t>
      </w:r>
    </w:p>
    <w:p w14:paraId="16770626" w14:textId="77777777" w:rsidR="001F6727" w:rsidRDefault="001F6727" w:rsidP="001F6727">
      <w:pPr>
        <w:pStyle w:val="Lijstalinea"/>
        <w:numPr>
          <w:ilvl w:val="0"/>
          <w:numId w:val="1"/>
        </w:numPr>
      </w:pPr>
      <w:r>
        <w:t>U een account in Negometrix aanmaakt</w:t>
      </w:r>
    </w:p>
    <w:p w14:paraId="6F339E11" w14:textId="77777777" w:rsidR="001F6727" w:rsidRDefault="001F6727" w:rsidP="001F6727">
      <w:pPr>
        <w:pStyle w:val="Lijstalinea"/>
        <w:numPr>
          <w:ilvl w:val="0"/>
          <w:numId w:val="1"/>
        </w:numPr>
      </w:pPr>
      <w:r>
        <w:t>U zich inschrijft voor de subsidietender Amateurkunst 2021</w:t>
      </w:r>
    </w:p>
    <w:p w14:paraId="2A43F035" w14:textId="77777777" w:rsidR="001F6727" w:rsidRDefault="001F6727" w:rsidP="001F6727">
      <w:pPr>
        <w:pStyle w:val="Lijstalinea"/>
        <w:numPr>
          <w:ilvl w:val="0"/>
          <w:numId w:val="1"/>
        </w:numPr>
      </w:pPr>
      <w:r>
        <w:t>U de vragenlijst van de subsidietender doorloopt</w:t>
      </w:r>
    </w:p>
    <w:p w14:paraId="0B62E8D0" w14:textId="77777777" w:rsidR="001F6727" w:rsidRDefault="001F6727">
      <w:pPr>
        <w:pBdr>
          <w:bottom w:val="single" w:sz="6" w:space="1" w:color="auto"/>
        </w:pBdr>
      </w:pPr>
    </w:p>
    <w:p w14:paraId="6C8A38F2" w14:textId="77777777" w:rsidR="001F6727" w:rsidRPr="00D81322" w:rsidRDefault="001F6727" w:rsidP="001F6727">
      <w:pPr>
        <w:rPr>
          <w:b/>
          <w:u w:val="single"/>
        </w:rPr>
      </w:pPr>
      <w:r w:rsidRPr="00D81322">
        <w:rPr>
          <w:b/>
          <w:u w:val="single"/>
        </w:rPr>
        <w:t>1. Een account in Negometrix aanmaken</w:t>
      </w:r>
    </w:p>
    <w:p w14:paraId="0DB77D66" w14:textId="77777777" w:rsidR="001F6727" w:rsidRDefault="001F6727" w:rsidP="001F6727">
      <w:r>
        <w:t xml:space="preserve">Dit doet u door middel van de online omgeving: Negometrix  via: </w:t>
      </w:r>
      <w:hyperlink r:id="rId7" w:history="1">
        <w:r w:rsidRPr="00372557">
          <w:rPr>
            <w:rStyle w:val="Hyperlink"/>
          </w:rPr>
          <w:t>https://platform.negometrix.com</w:t>
        </w:r>
      </w:hyperlink>
      <w:r>
        <w:t xml:space="preserve"> </w:t>
      </w:r>
    </w:p>
    <w:p w14:paraId="535271AB" w14:textId="77777777" w:rsidR="001F6727" w:rsidRDefault="001F6727" w:rsidP="001F6727"/>
    <w:p w14:paraId="1CDF8F21" w14:textId="77777777" w:rsidR="001F6727" w:rsidRDefault="001F6727" w:rsidP="001F6727">
      <w:pPr>
        <w:pStyle w:val="Lijstalinea"/>
        <w:numPr>
          <w:ilvl w:val="0"/>
          <w:numId w:val="2"/>
        </w:numPr>
      </w:pPr>
      <w:r>
        <w:t xml:space="preserve">Ga rechtsboven, naar ‘registreer organisatie’ of klik op deze </w:t>
      </w:r>
      <w:hyperlink r:id="rId8" w:history="1">
        <w:r w:rsidRPr="001F6727">
          <w:rPr>
            <w:rStyle w:val="Hyperlink"/>
          </w:rPr>
          <w:t>link</w:t>
        </w:r>
      </w:hyperlink>
      <w:r>
        <w:t xml:space="preserve"> om er direct naar toe te gaan</w:t>
      </w:r>
    </w:p>
    <w:p w14:paraId="4782AEF1" w14:textId="77777777" w:rsidR="001F6727" w:rsidRDefault="001F6727" w:rsidP="001F6727">
      <w:pPr>
        <w:pStyle w:val="Lijstalinea"/>
        <w:numPr>
          <w:ilvl w:val="0"/>
          <w:numId w:val="2"/>
        </w:numPr>
      </w:pPr>
      <w:r>
        <w:t>Vul uw organisatiegegevens in</w:t>
      </w:r>
    </w:p>
    <w:p w14:paraId="7B7E381A" w14:textId="77777777" w:rsidR="001F6727" w:rsidRDefault="001F6727" w:rsidP="001F6727">
      <w:pPr>
        <w:pStyle w:val="Lijstalinea"/>
        <w:numPr>
          <w:ilvl w:val="0"/>
          <w:numId w:val="2"/>
        </w:numPr>
      </w:pPr>
      <w:r>
        <w:t>Vul uw locatiegegevens in</w:t>
      </w:r>
    </w:p>
    <w:p w14:paraId="343B3482" w14:textId="058851A5" w:rsidR="001F6727" w:rsidRPr="00281C7F" w:rsidRDefault="001F6727" w:rsidP="001F6727">
      <w:pPr>
        <w:pStyle w:val="Lijstalinea"/>
        <w:numPr>
          <w:ilvl w:val="0"/>
          <w:numId w:val="2"/>
        </w:numPr>
      </w:pPr>
      <w:r>
        <w:t xml:space="preserve">Geef aan dat uw organisatie Negometrix3 gaat gebruiken als </w:t>
      </w:r>
      <w:r>
        <w:rPr>
          <w:b/>
        </w:rPr>
        <w:t>aanbiedende organisatie</w:t>
      </w:r>
    </w:p>
    <w:p w14:paraId="5E5A2AD4" w14:textId="72E5B373" w:rsidR="001F6727" w:rsidRDefault="001F6727" w:rsidP="001F6727">
      <w:pPr>
        <w:pStyle w:val="Lijstalinea"/>
        <w:numPr>
          <w:ilvl w:val="0"/>
          <w:numId w:val="2"/>
        </w:numPr>
      </w:pPr>
      <w:r>
        <w:t>Vul uw persoonsgegevens in</w:t>
      </w:r>
      <w:r w:rsidR="00AC4BAA">
        <w:t>.</w:t>
      </w:r>
      <w:r>
        <w:t xml:space="preserve"> </w:t>
      </w:r>
      <w:r w:rsidR="00AC4BAA">
        <w:t>D</w:t>
      </w:r>
      <w:r>
        <w:t>it is voor ons de contactpersoon voor uw vereniging.</w:t>
      </w:r>
    </w:p>
    <w:p w14:paraId="4429EB6B" w14:textId="77777777" w:rsidR="001F6727" w:rsidRDefault="001F6727" w:rsidP="001F6727">
      <w:pPr>
        <w:pStyle w:val="Lijstalinea"/>
        <w:numPr>
          <w:ilvl w:val="1"/>
          <w:numId w:val="2"/>
        </w:numPr>
      </w:pPr>
      <w:r>
        <w:t>Persoon kan penningmeester of bestuurslid zijn.</w:t>
      </w:r>
    </w:p>
    <w:p w14:paraId="17395100" w14:textId="77777777" w:rsidR="001F6727" w:rsidRDefault="001F6727" w:rsidP="001F6727">
      <w:pPr>
        <w:pStyle w:val="Lijstalinea"/>
        <w:numPr>
          <w:ilvl w:val="1"/>
          <w:numId w:val="2"/>
        </w:numPr>
      </w:pPr>
      <w:r>
        <w:t>U hoeft geen CPV-code aan te geven.</w:t>
      </w:r>
    </w:p>
    <w:p w14:paraId="0CE51A69" w14:textId="77777777" w:rsidR="001F6727" w:rsidRPr="00667959" w:rsidRDefault="001F6727" w:rsidP="001F6727">
      <w:pPr>
        <w:pStyle w:val="Lijstalinea"/>
        <w:numPr>
          <w:ilvl w:val="0"/>
          <w:numId w:val="2"/>
        </w:numPr>
      </w:pPr>
      <w:r>
        <w:t>U krijgt een activatiemail naar uw opgegeven e-mailadres gestuurd. Open die een activeer uw account.</w:t>
      </w:r>
    </w:p>
    <w:p w14:paraId="4C32E478" w14:textId="77777777" w:rsidR="001F6727" w:rsidRDefault="001F6727" w:rsidP="001F6727">
      <w:pPr>
        <w:pBdr>
          <w:bottom w:val="single" w:sz="6" w:space="1" w:color="auto"/>
        </w:pBdr>
      </w:pPr>
      <w:r>
        <w:t>U heeft nu toegang tot Negometrix.</w:t>
      </w:r>
    </w:p>
    <w:p w14:paraId="57739D85" w14:textId="77777777" w:rsidR="001F6727" w:rsidRDefault="001F6727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96ECD90" w14:textId="77777777" w:rsidR="001F6727" w:rsidRPr="00D81322" w:rsidRDefault="001F6727" w:rsidP="001F6727">
      <w:pPr>
        <w:rPr>
          <w:b/>
          <w:u w:val="single"/>
        </w:rPr>
      </w:pPr>
      <w:r w:rsidRPr="00D81322">
        <w:rPr>
          <w:b/>
          <w:u w:val="single"/>
        </w:rPr>
        <w:lastRenderedPageBreak/>
        <w:t>2. Inschrijven voor de subsidietender Amateurkunst 2021</w:t>
      </w:r>
    </w:p>
    <w:p w14:paraId="7AD0C368" w14:textId="77777777" w:rsidR="001F6727" w:rsidRDefault="001F6727" w:rsidP="001F6727">
      <w:pPr>
        <w:pStyle w:val="Lijstalinea"/>
        <w:numPr>
          <w:ilvl w:val="0"/>
          <w:numId w:val="3"/>
        </w:numPr>
        <w:jc w:val="both"/>
      </w:pPr>
      <w:r>
        <w:t xml:space="preserve">U kunt zich via </w:t>
      </w:r>
      <w:hyperlink r:id="rId9" w:history="1">
        <w:r w:rsidRPr="00871B3B">
          <w:rPr>
            <w:rStyle w:val="Hyperlink"/>
          </w:rPr>
          <w:t>deze link</w:t>
        </w:r>
      </w:hyperlink>
      <w:r>
        <w:t xml:space="preserve"> aanmelden (externe link).</w:t>
      </w:r>
    </w:p>
    <w:p w14:paraId="35E57287" w14:textId="77777777" w:rsidR="001F6727" w:rsidRDefault="001F6727" w:rsidP="001F6727">
      <w:pPr>
        <w:pStyle w:val="Lijstalinea"/>
        <w:numPr>
          <w:ilvl w:val="1"/>
          <w:numId w:val="3"/>
        </w:numPr>
        <w:jc w:val="both"/>
      </w:pPr>
      <w:r>
        <w:t>Als u er niet via de link komt, volg dan de volgende stap: klik in het menuscherm aan de rechterkant op ‘gepubliceerde tenders’ en vul in de zoekbalk ‘Amateurkunst’ in. Klik op de tender van de gemeente Enschede en meldt u aan via de knop ‘aanmelden’.</w:t>
      </w:r>
    </w:p>
    <w:p w14:paraId="3E6787B9" w14:textId="77777777" w:rsidR="001F6727" w:rsidRDefault="001F6727" w:rsidP="001F6727">
      <w:pPr>
        <w:jc w:val="center"/>
      </w:pPr>
      <w:r>
        <w:rPr>
          <w:noProof/>
          <w:lang w:eastAsia="nl-NL"/>
        </w:rPr>
        <w:drawing>
          <wp:inline distT="0" distB="0" distL="0" distR="0" wp14:anchorId="72804DC0" wp14:editId="3F33A195">
            <wp:extent cx="6523630" cy="1819910"/>
            <wp:effectExtent l="0" t="0" r="0" b="889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8885" cy="182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EA684" w14:textId="77777777" w:rsidR="001F6727" w:rsidRDefault="001F6727" w:rsidP="001F6727">
      <w:pPr>
        <w:jc w:val="center"/>
      </w:pPr>
    </w:p>
    <w:p w14:paraId="26D6D56B" w14:textId="77777777" w:rsidR="001F6727" w:rsidRDefault="001F6727" w:rsidP="001F6727">
      <w:pPr>
        <w:spacing w:after="0" w:line="240" w:lineRule="auto"/>
      </w:pPr>
    </w:p>
    <w:p w14:paraId="1AC63DF1" w14:textId="77777777" w:rsidR="001F6727" w:rsidRDefault="001F6727" w:rsidP="001F6727">
      <w:pPr>
        <w:pStyle w:val="Lijstalinea"/>
        <w:numPr>
          <w:ilvl w:val="0"/>
          <w:numId w:val="3"/>
        </w:numPr>
        <w:jc w:val="both"/>
      </w:pPr>
      <w:r>
        <w:t>Klik op Subsidietender Amateurkunst 2021, u krijgt een korte beschrijving te zien:</w:t>
      </w:r>
    </w:p>
    <w:p w14:paraId="424318BF" w14:textId="77777777" w:rsidR="001F6727" w:rsidRDefault="001F6727" w:rsidP="001F6727">
      <w:pPr>
        <w:jc w:val="center"/>
      </w:pPr>
      <w:r>
        <w:object w:dxaOrig="10905" w:dyaOrig="5055" w14:anchorId="3ACA9B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10pt" o:ole="">
            <v:imagedata r:id="rId11" o:title=""/>
          </v:shape>
          <o:OLEObject Type="Embed" ProgID="PBrush" ShapeID="_x0000_i1025" DrawAspect="Content" ObjectID="_1634545923" r:id="rId12"/>
        </w:object>
      </w:r>
    </w:p>
    <w:p w14:paraId="23193B31" w14:textId="77777777" w:rsidR="001F6727" w:rsidRDefault="001F6727" w:rsidP="001F6727">
      <w:pPr>
        <w:spacing w:after="0" w:line="240" w:lineRule="auto"/>
        <w:jc w:val="both"/>
      </w:pPr>
    </w:p>
    <w:p w14:paraId="1A009E8B" w14:textId="712248AC" w:rsidR="001F6727" w:rsidRDefault="001F6727" w:rsidP="001F6727">
      <w:pPr>
        <w:pStyle w:val="Lijstalinea"/>
        <w:numPr>
          <w:ilvl w:val="0"/>
          <w:numId w:val="3"/>
        </w:numPr>
        <w:jc w:val="both"/>
      </w:pPr>
      <w:r>
        <w:t xml:space="preserve">Klik op de knop aanmelden om </w:t>
      </w:r>
      <w:r w:rsidR="00AC4BAA">
        <w:t xml:space="preserve">U </w:t>
      </w:r>
      <w:r>
        <w:t>voor de tender aan te melden.</w:t>
      </w:r>
    </w:p>
    <w:p w14:paraId="24CF08E0" w14:textId="77777777" w:rsidR="001F6727" w:rsidRDefault="001F6727" w:rsidP="001F6727">
      <w:pPr>
        <w:pStyle w:val="Lijstalinea"/>
        <w:numPr>
          <w:ilvl w:val="0"/>
          <w:numId w:val="3"/>
        </w:numPr>
        <w:jc w:val="both"/>
      </w:pPr>
      <w:r>
        <w:t>U neemt vanaf nu deel aan de subsidieaanvraag en kunt de vragenlijsten invullen om uw subsidieaanvraag in te dienen.</w:t>
      </w:r>
    </w:p>
    <w:p w14:paraId="35942CB4" w14:textId="77777777" w:rsidR="001F6727" w:rsidRDefault="001F6727">
      <w:pPr>
        <w:pBdr>
          <w:bottom w:val="single" w:sz="6" w:space="1" w:color="auto"/>
        </w:pBdr>
      </w:pPr>
    </w:p>
    <w:p w14:paraId="1083B921" w14:textId="77777777" w:rsidR="001F6727" w:rsidRDefault="001F6727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861E242" w14:textId="4B4ADF1A" w:rsidR="001F6727" w:rsidRPr="003379FF" w:rsidRDefault="001F6727" w:rsidP="001F6727">
      <w:pPr>
        <w:jc w:val="both"/>
        <w:rPr>
          <w:b/>
          <w:u w:val="single"/>
        </w:rPr>
      </w:pPr>
      <w:r w:rsidRPr="003379FF">
        <w:rPr>
          <w:b/>
          <w:u w:val="single"/>
        </w:rPr>
        <w:lastRenderedPageBreak/>
        <w:t xml:space="preserve">3. De </w:t>
      </w:r>
      <w:r w:rsidR="00AC4BAA">
        <w:rPr>
          <w:b/>
          <w:u w:val="single"/>
        </w:rPr>
        <w:t>v</w:t>
      </w:r>
      <w:r w:rsidRPr="003379FF">
        <w:rPr>
          <w:b/>
          <w:u w:val="single"/>
        </w:rPr>
        <w:t>ragenlijst van de subsidietender</w:t>
      </w:r>
    </w:p>
    <w:p w14:paraId="4E31CB74" w14:textId="125DC296" w:rsidR="001F6727" w:rsidRDefault="00AC4BAA" w:rsidP="001F6727">
      <w:pPr>
        <w:jc w:val="both"/>
      </w:pPr>
      <w:r>
        <w:t>Wanneer u (volgens bovengenoemde omschrijving)</w:t>
      </w:r>
      <w:r w:rsidR="001F6727">
        <w:t xml:space="preserve"> ingeschreven staat voor de subsidietender, komt u op een s</w:t>
      </w:r>
      <w:bookmarkStart w:id="0" w:name="_GoBack"/>
      <w:bookmarkEnd w:id="0"/>
      <w:r w:rsidR="001F6727">
        <w:t>tartscherm terecht. Hier kunt u onder andere de planning inzien, gestelde vragen en antwoorden bekijken</w:t>
      </w:r>
      <w:r>
        <w:t>,</w:t>
      </w:r>
      <w:r w:rsidR="001F6727">
        <w:t xml:space="preserve"> en de vragenlijsten</w:t>
      </w:r>
      <w:r>
        <w:t xml:space="preserve"> vinden</w:t>
      </w:r>
      <w:r w:rsidR="001F6727">
        <w:t xml:space="preserve"> die u moet doorlopen om uw aanvraag in te dienen. </w:t>
      </w:r>
    </w:p>
    <w:p w14:paraId="6756F3EF" w14:textId="77777777" w:rsidR="001F6727" w:rsidRDefault="001F6727" w:rsidP="001F6727">
      <w:pPr>
        <w:jc w:val="both"/>
      </w:pPr>
      <w:r>
        <w:t>We raden u aan om eerst alle vragen door te lezen. U kan alles rustig doornemen, zonder dat u direct antwoord op de vragen hoeft te geven. U kan tijdens het doorlopen van de vragenlijst op elk moment stoppen, en later doorgaan: uw voortgang wordt opgeslagen.</w:t>
      </w:r>
    </w:p>
    <w:p w14:paraId="0DD90D04" w14:textId="77777777" w:rsidR="001F6727" w:rsidRDefault="001F6727" w:rsidP="001F6727">
      <w:pPr>
        <w:jc w:val="both"/>
      </w:pPr>
      <w:r>
        <w:t>Om te beginnen met uw aanvraag drukt u op de knop start. U komt op het volgende scherm terecht:</w:t>
      </w:r>
    </w:p>
    <w:p w14:paraId="5AD50939" w14:textId="77777777" w:rsidR="001F6727" w:rsidRDefault="001F6727" w:rsidP="001F6727">
      <w:pPr>
        <w:jc w:val="both"/>
      </w:pPr>
      <w:r>
        <w:rPr>
          <w:noProof/>
          <w:lang w:eastAsia="nl-NL"/>
        </w:rPr>
        <w:drawing>
          <wp:inline distT="0" distB="0" distL="0" distR="0" wp14:anchorId="09AC5930" wp14:editId="33E630C6">
            <wp:extent cx="5760720" cy="39528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FC771" w14:textId="77777777" w:rsidR="001F6727" w:rsidRDefault="001F6727" w:rsidP="001F6727">
      <w:r>
        <w:t xml:space="preserve">Wij raden u aan om met vragenlijst </w:t>
      </w:r>
      <w:r w:rsidRPr="00400864">
        <w:rPr>
          <w:u w:val="single"/>
        </w:rPr>
        <w:t>1 Informatie: subsidieaanvraag</w:t>
      </w:r>
      <w:r>
        <w:t xml:space="preserve">  te beginnen, vervolgens vragenlijst 2 en 3. Als laatst kunt u op budget aanvrager klikken om uw begroting toe te voegen en het beoogde subsidiebedrag aan te vragen.</w:t>
      </w:r>
    </w:p>
    <w:p w14:paraId="73231DED" w14:textId="77777777" w:rsidR="001F6727" w:rsidRDefault="001F6727" w:rsidP="001F6727"/>
    <w:p w14:paraId="2540122C" w14:textId="77777777" w:rsidR="001F6727" w:rsidRDefault="001F6727">
      <w:r>
        <w:br w:type="page"/>
      </w:r>
    </w:p>
    <w:p w14:paraId="2605EC3D" w14:textId="77777777" w:rsidR="001F6727" w:rsidRDefault="001F6727" w:rsidP="001F6727">
      <w:pPr>
        <w:jc w:val="both"/>
        <w:rPr>
          <w:b/>
        </w:rPr>
      </w:pPr>
      <w:r>
        <w:rPr>
          <w:b/>
        </w:rPr>
        <w:lastRenderedPageBreak/>
        <w:t>Vragenlijst 1</w:t>
      </w:r>
    </w:p>
    <w:p w14:paraId="4C44BA39" w14:textId="77777777" w:rsidR="001F6727" w:rsidRDefault="001F6727" w:rsidP="001F6727">
      <w:pPr>
        <w:jc w:val="both"/>
      </w:pPr>
      <w:r>
        <w:t>Het eerste deel is niet echt een vragenlijst, maar meer een informatiepunt. U krijgt hier een overzicht van alle documenten die door de gemeente beschikbaar worden gesteld. Hierbij zitten:</w:t>
      </w:r>
    </w:p>
    <w:p w14:paraId="03A9034A" w14:textId="77777777" w:rsidR="001F6727" w:rsidRDefault="001F6727" w:rsidP="001F6727">
      <w:pPr>
        <w:pStyle w:val="Lijstalinea"/>
        <w:numPr>
          <w:ilvl w:val="0"/>
          <w:numId w:val="4"/>
        </w:numPr>
        <w:jc w:val="both"/>
      </w:pPr>
      <w:r>
        <w:t>De subsidieverordening Amateurkunst 2021</w:t>
      </w:r>
    </w:p>
    <w:p w14:paraId="05EFD48D" w14:textId="77777777" w:rsidR="001F6727" w:rsidRDefault="001F6727" w:rsidP="001F6727">
      <w:pPr>
        <w:pStyle w:val="Lijstalinea"/>
        <w:numPr>
          <w:ilvl w:val="0"/>
          <w:numId w:val="4"/>
        </w:numPr>
        <w:jc w:val="both"/>
      </w:pPr>
      <w:r>
        <w:t>De toelichting op de subsidieverordening. Hierbij wordt uitleg gegeven over de artikelen.</w:t>
      </w:r>
    </w:p>
    <w:p w14:paraId="5CB9CE35" w14:textId="77777777" w:rsidR="001F6727" w:rsidRDefault="001F6727" w:rsidP="001F6727">
      <w:pPr>
        <w:pStyle w:val="Lijstalinea"/>
        <w:numPr>
          <w:ilvl w:val="0"/>
          <w:numId w:val="4"/>
        </w:numPr>
        <w:jc w:val="both"/>
      </w:pPr>
      <w:r>
        <w:t>Het toetsingskader waarop uw aanvraag getoetst word.</w:t>
      </w:r>
    </w:p>
    <w:p w14:paraId="5F28AECE" w14:textId="77777777" w:rsidR="001F6727" w:rsidRDefault="001F6727" w:rsidP="001F6727">
      <w:pPr>
        <w:pStyle w:val="Lijstalinea"/>
        <w:numPr>
          <w:ilvl w:val="0"/>
          <w:numId w:val="4"/>
        </w:numPr>
        <w:jc w:val="both"/>
      </w:pPr>
      <w:r>
        <w:t>Aanvraagformulier</w:t>
      </w:r>
    </w:p>
    <w:p w14:paraId="36C6EFBA" w14:textId="77777777" w:rsidR="001F6727" w:rsidRPr="00641F2C" w:rsidRDefault="001F6727" w:rsidP="001F6727">
      <w:pPr>
        <w:rPr>
          <w:i/>
          <w:u w:val="single"/>
        </w:rPr>
      </w:pPr>
      <w:r w:rsidRPr="00641F2C">
        <w:rPr>
          <w:i/>
          <w:u w:val="single"/>
        </w:rPr>
        <w:t xml:space="preserve">Wat moet u hier doen? </w:t>
      </w:r>
    </w:p>
    <w:p w14:paraId="08E772B6" w14:textId="77777777" w:rsidR="001F6727" w:rsidRDefault="001F6727" w:rsidP="001F6727">
      <w:pPr>
        <w:pStyle w:val="Lijstalinea"/>
        <w:numPr>
          <w:ilvl w:val="0"/>
          <w:numId w:val="7"/>
        </w:numPr>
        <w:spacing w:after="0" w:line="240" w:lineRule="auto"/>
      </w:pPr>
      <w:r>
        <w:t>Informatie lezen en akkoord met de vragen gaan</w:t>
      </w:r>
    </w:p>
    <w:p w14:paraId="3228762D" w14:textId="77777777" w:rsidR="001F6727" w:rsidRDefault="001F6727" w:rsidP="001F6727">
      <w:pPr>
        <w:pStyle w:val="Lijstalinea"/>
        <w:numPr>
          <w:ilvl w:val="0"/>
          <w:numId w:val="7"/>
        </w:numPr>
      </w:pPr>
      <w:r>
        <w:t xml:space="preserve">Aanvraagformulier downloaden, invullen en ondertekenen door rechtspersoon </w:t>
      </w:r>
    </w:p>
    <w:p w14:paraId="554A6FD1" w14:textId="77777777" w:rsidR="001F6727" w:rsidRDefault="001F6727" w:rsidP="001F6727">
      <w:pPr>
        <w:pStyle w:val="Lijstalinea"/>
        <w:numPr>
          <w:ilvl w:val="1"/>
          <w:numId w:val="7"/>
        </w:numPr>
        <w:spacing w:after="0" w:line="240" w:lineRule="auto"/>
      </w:pPr>
      <w:r>
        <w:t>Kijk in uw statuten of huis regelement om te zien of dit een persoon of meerdere zijn die het aanvraagformulier moeten ondertekenen.</w:t>
      </w:r>
    </w:p>
    <w:p w14:paraId="23B08C1B" w14:textId="77777777" w:rsidR="001F6727" w:rsidRDefault="001F6727" w:rsidP="001F6727">
      <w:pPr>
        <w:pBdr>
          <w:bottom w:val="single" w:sz="6" w:space="1" w:color="auto"/>
        </w:pBdr>
        <w:rPr>
          <w:b/>
        </w:rPr>
      </w:pPr>
    </w:p>
    <w:p w14:paraId="46FB9FDB" w14:textId="77777777" w:rsidR="001F6727" w:rsidRPr="00532C0D" w:rsidRDefault="001F6727" w:rsidP="001F6727">
      <w:pPr>
        <w:rPr>
          <w:b/>
        </w:rPr>
      </w:pPr>
      <w:r w:rsidRPr="00532C0D">
        <w:rPr>
          <w:b/>
        </w:rPr>
        <w:t>Vragenlijst 2</w:t>
      </w:r>
    </w:p>
    <w:p w14:paraId="3E30694E" w14:textId="5F80A982" w:rsidR="001F6727" w:rsidRDefault="001F6727" w:rsidP="001F6727">
      <w:pPr>
        <w:jc w:val="both"/>
      </w:pPr>
      <w:r w:rsidRPr="00641F2C">
        <w:t xml:space="preserve">In dit onderdeel wordt het toetsingskader nader uitgelegd. </w:t>
      </w:r>
      <w:r w:rsidR="00EA3F2E">
        <w:t xml:space="preserve">De vragenlijst is puur informatief bedoeld. </w:t>
      </w:r>
      <w:r w:rsidRPr="00641F2C">
        <w:t>Per Kernwaarde (Samenwerking, Innovatie en Talentontwikkeling) worden vier aspecten toegelicht. Deze aspecten gebruiken we bij het beoordelen van uw aanvraag.</w:t>
      </w:r>
      <w:r>
        <w:t xml:space="preserve"> U kunt vragenlijst 2 gebruiken om beter inzicht te krijgen waar we op toetsen en zodanig uw tweejarenplan aan te scherpen.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94"/>
        <w:gridCol w:w="2930"/>
        <w:gridCol w:w="3038"/>
      </w:tblGrid>
      <w:tr w:rsidR="001F6727" w14:paraId="2F5044E2" w14:textId="77777777" w:rsidTr="001F6727">
        <w:tc>
          <w:tcPr>
            <w:tcW w:w="3094" w:type="dxa"/>
          </w:tcPr>
          <w:p w14:paraId="62449985" w14:textId="77777777" w:rsidR="001F6727" w:rsidRDefault="001F6727" w:rsidP="00C842BA">
            <w:r>
              <w:t>Samenwerking</w:t>
            </w:r>
          </w:p>
        </w:tc>
        <w:tc>
          <w:tcPr>
            <w:tcW w:w="2930" w:type="dxa"/>
          </w:tcPr>
          <w:p w14:paraId="7CC26864" w14:textId="77777777" w:rsidR="001F6727" w:rsidRDefault="001F6727" w:rsidP="00C842BA">
            <w:r>
              <w:t>Innovatie</w:t>
            </w:r>
          </w:p>
        </w:tc>
        <w:tc>
          <w:tcPr>
            <w:tcW w:w="3038" w:type="dxa"/>
          </w:tcPr>
          <w:p w14:paraId="492BC5CE" w14:textId="77777777" w:rsidR="001F6727" w:rsidRDefault="001F6727" w:rsidP="00C842BA">
            <w:r>
              <w:t>Talentontwikkeling</w:t>
            </w:r>
          </w:p>
        </w:tc>
      </w:tr>
      <w:tr w:rsidR="001F6727" w14:paraId="59E55ED7" w14:textId="77777777" w:rsidTr="001F6727">
        <w:trPr>
          <w:trHeight w:val="1104"/>
        </w:trPr>
        <w:tc>
          <w:tcPr>
            <w:tcW w:w="3094" w:type="dxa"/>
          </w:tcPr>
          <w:p w14:paraId="356F4BCC" w14:textId="77777777" w:rsidR="001F6727" w:rsidRPr="00DD3956" w:rsidRDefault="001F6727" w:rsidP="001F672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D3956">
              <w:rPr>
                <w:sz w:val="18"/>
                <w:szCs w:val="18"/>
              </w:rPr>
              <w:t>Praktische samenwerking</w:t>
            </w:r>
          </w:p>
          <w:p w14:paraId="09BBA5B5" w14:textId="77777777" w:rsidR="001F6727" w:rsidRPr="00DD3956" w:rsidRDefault="001F6727" w:rsidP="001F672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D3956">
              <w:rPr>
                <w:sz w:val="18"/>
                <w:szCs w:val="18"/>
              </w:rPr>
              <w:t>Netwerkversterkende samenwerking</w:t>
            </w:r>
          </w:p>
          <w:p w14:paraId="7ED0C700" w14:textId="77777777" w:rsidR="001F6727" w:rsidRPr="00DD3956" w:rsidRDefault="001F6727" w:rsidP="001F672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D3956">
              <w:rPr>
                <w:sz w:val="18"/>
                <w:szCs w:val="18"/>
              </w:rPr>
              <w:t>Kennis</w:t>
            </w:r>
            <w:r>
              <w:rPr>
                <w:sz w:val="18"/>
                <w:szCs w:val="18"/>
              </w:rPr>
              <w:t xml:space="preserve"> vergrotend</w:t>
            </w:r>
            <w:r w:rsidRPr="00DD3956">
              <w:rPr>
                <w:sz w:val="18"/>
                <w:szCs w:val="18"/>
              </w:rPr>
              <w:t xml:space="preserve"> samenwerking</w:t>
            </w:r>
          </w:p>
          <w:p w14:paraId="2A6F3852" w14:textId="77777777" w:rsidR="001F6727" w:rsidRDefault="001F6727" w:rsidP="001F6727">
            <w:pPr>
              <w:pStyle w:val="Lijstalinea"/>
              <w:numPr>
                <w:ilvl w:val="0"/>
                <w:numId w:val="5"/>
              </w:numPr>
            </w:pPr>
            <w:r w:rsidRPr="00DD3956">
              <w:rPr>
                <w:sz w:val="18"/>
                <w:szCs w:val="18"/>
              </w:rPr>
              <w:t>Samenwerken aan sociale cohesie</w:t>
            </w:r>
          </w:p>
        </w:tc>
        <w:tc>
          <w:tcPr>
            <w:tcW w:w="2930" w:type="dxa"/>
          </w:tcPr>
          <w:p w14:paraId="07D07C3B" w14:textId="77777777" w:rsidR="001F6727" w:rsidRPr="00DD3956" w:rsidRDefault="001F6727" w:rsidP="001F672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Evalueren &amp; Verbeteren </w:t>
            </w:r>
          </w:p>
          <w:p w14:paraId="643AA020" w14:textId="77777777" w:rsidR="001F6727" w:rsidRPr="00DD3956" w:rsidRDefault="001F6727" w:rsidP="001F672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Proberen: activiteiten &amp; methoden</w:t>
            </w:r>
          </w:p>
          <w:p w14:paraId="381DCA69" w14:textId="77777777" w:rsidR="001F6727" w:rsidRPr="00DD3956" w:rsidRDefault="001F6727" w:rsidP="001F672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Ontwikkelen: activiteiten &amp; methoden</w:t>
            </w:r>
          </w:p>
          <w:p w14:paraId="69EAEF5D" w14:textId="77777777" w:rsidR="001F6727" w:rsidRDefault="001F6727" w:rsidP="001F6727">
            <w:pPr>
              <w:pStyle w:val="Lijstalinea"/>
              <w:numPr>
                <w:ilvl w:val="0"/>
                <w:numId w:val="5"/>
              </w:numPr>
            </w:pPr>
            <w:r>
              <w:rPr>
                <w:sz w:val="18"/>
                <w:szCs w:val="18"/>
              </w:rPr>
              <w:t>Innoveren d.m.v. Techniek &amp; Cultuur</w:t>
            </w:r>
          </w:p>
        </w:tc>
        <w:tc>
          <w:tcPr>
            <w:tcW w:w="3038" w:type="dxa"/>
          </w:tcPr>
          <w:p w14:paraId="74EDBF17" w14:textId="77777777" w:rsidR="001F6727" w:rsidRPr="00DD3956" w:rsidRDefault="001F6727" w:rsidP="001F672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Basisvoorziening ontwikkeling</w:t>
            </w:r>
          </w:p>
          <w:p w14:paraId="5FC8BC4E" w14:textId="77777777" w:rsidR="001F6727" w:rsidRPr="00DD3956" w:rsidRDefault="001F6727" w:rsidP="001F672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Uitgebreide mogelijkheden</w:t>
            </w:r>
          </w:p>
          <w:p w14:paraId="32ECEC5B" w14:textId="77777777" w:rsidR="001F6727" w:rsidRPr="00DD3956" w:rsidRDefault="001F6727" w:rsidP="001F6727">
            <w:pPr>
              <w:pStyle w:val="Lijstaline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Ontwikkeling voor iedereen</w:t>
            </w:r>
          </w:p>
          <w:p w14:paraId="463427BD" w14:textId="77777777" w:rsidR="001F6727" w:rsidRDefault="001F6727" w:rsidP="001F6727">
            <w:pPr>
              <w:pStyle w:val="Lijstalinea"/>
              <w:numPr>
                <w:ilvl w:val="0"/>
                <w:numId w:val="5"/>
              </w:numPr>
            </w:pPr>
            <w:r>
              <w:rPr>
                <w:sz w:val="18"/>
                <w:szCs w:val="18"/>
              </w:rPr>
              <w:t>Mogelijkheid tot professionalisering</w:t>
            </w:r>
          </w:p>
        </w:tc>
      </w:tr>
    </w:tbl>
    <w:p w14:paraId="4F744E7F" w14:textId="77777777" w:rsidR="001F6727" w:rsidRDefault="001F6727" w:rsidP="001F6727"/>
    <w:p w14:paraId="3BF449A9" w14:textId="77777777" w:rsidR="001F6727" w:rsidRPr="00641F2C" w:rsidRDefault="001F6727" w:rsidP="001F6727">
      <w:pPr>
        <w:rPr>
          <w:i/>
          <w:u w:val="single"/>
        </w:rPr>
      </w:pPr>
      <w:r w:rsidRPr="00641F2C">
        <w:rPr>
          <w:i/>
          <w:u w:val="single"/>
        </w:rPr>
        <w:t xml:space="preserve">Wat moet u hier doen? </w:t>
      </w:r>
    </w:p>
    <w:p w14:paraId="25BAA4F9" w14:textId="3F006B62" w:rsidR="001F6727" w:rsidRDefault="001F6727" w:rsidP="001F6727">
      <w:pPr>
        <w:pStyle w:val="Lijstalinea"/>
        <w:numPr>
          <w:ilvl w:val="0"/>
          <w:numId w:val="8"/>
        </w:numPr>
        <w:spacing w:after="0" w:line="240" w:lineRule="auto"/>
      </w:pPr>
      <w:r w:rsidRPr="00641F2C">
        <w:t>Informatie lezen</w:t>
      </w:r>
    </w:p>
    <w:p w14:paraId="0457B05D" w14:textId="77777777" w:rsidR="001F6727" w:rsidRDefault="001F6727" w:rsidP="001F6727">
      <w:pPr>
        <w:pBdr>
          <w:bottom w:val="single" w:sz="6" w:space="1" w:color="auto"/>
        </w:pBdr>
        <w:jc w:val="both"/>
      </w:pPr>
    </w:p>
    <w:p w14:paraId="33159356" w14:textId="77777777" w:rsidR="001F6727" w:rsidRDefault="001F6727" w:rsidP="001F6727">
      <w:pPr>
        <w:jc w:val="both"/>
        <w:rPr>
          <w:b/>
        </w:rPr>
      </w:pPr>
      <w:r>
        <w:rPr>
          <w:b/>
        </w:rPr>
        <w:t xml:space="preserve">Vragenlijst 3 </w:t>
      </w:r>
    </w:p>
    <w:p w14:paraId="5DC222E2" w14:textId="77777777" w:rsidR="001F6727" w:rsidRDefault="001F6727" w:rsidP="001F6727">
      <w:pPr>
        <w:jc w:val="both"/>
      </w:pPr>
      <w:r>
        <w:t xml:space="preserve">In vragenlijst 3 dient u uw aanvraag in. U moet de volgende documenten aanleveren: </w:t>
      </w:r>
    </w:p>
    <w:p w14:paraId="7BC10D5E" w14:textId="77777777" w:rsidR="001F6727" w:rsidRDefault="001F6727" w:rsidP="001F6727">
      <w:pPr>
        <w:pStyle w:val="Lijstalinea"/>
        <w:numPr>
          <w:ilvl w:val="0"/>
          <w:numId w:val="6"/>
        </w:numPr>
        <w:jc w:val="both"/>
      </w:pPr>
      <w:r>
        <w:t>Subsidie-aanvraagformulier invullen, rechtsgeldig ondertekenen en indienen</w:t>
      </w:r>
    </w:p>
    <w:p w14:paraId="382AC41D" w14:textId="77777777" w:rsidR="001F6727" w:rsidRDefault="001F6727" w:rsidP="001F6727">
      <w:pPr>
        <w:pStyle w:val="Lijstalinea"/>
        <w:numPr>
          <w:ilvl w:val="0"/>
          <w:numId w:val="6"/>
        </w:numPr>
        <w:jc w:val="both"/>
      </w:pPr>
      <w:r>
        <w:t>Uploaden van het tweejaren projectplan voor de subsidieaanvraag</w:t>
      </w:r>
    </w:p>
    <w:p w14:paraId="5BB254D7" w14:textId="77777777" w:rsidR="001F6727" w:rsidRDefault="001F6727" w:rsidP="001F6727">
      <w:pPr>
        <w:pStyle w:val="Lijstalinea"/>
        <w:numPr>
          <w:ilvl w:val="0"/>
          <w:numId w:val="6"/>
        </w:numPr>
        <w:jc w:val="both"/>
      </w:pPr>
      <w:r>
        <w:t>Akkoord gaan met de eis voor een realistische en gespecificeerde begroting</w:t>
      </w:r>
    </w:p>
    <w:p w14:paraId="636DA0CF" w14:textId="77777777" w:rsidR="001F6727" w:rsidRDefault="001F6727" w:rsidP="001F6727">
      <w:pPr>
        <w:pStyle w:val="Lijstalinea"/>
        <w:numPr>
          <w:ilvl w:val="1"/>
          <w:numId w:val="6"/>
        </w:numPr>
        <w:jc w:val="both"/>
      </w:pPr>
      <w:r>
        <w:t>U dient uw begroting pas in het volgend segment in</w:t>
      </w:r>
    </w:p>
    <w:p w14:paraId="7FBF03D5" w14:textId="77777777" w:rsidR="001F6727" w:rsidRPr="001C33CF" w:rsidRDefault="001F6727" w:rsidP="001F6727">
      <w:pPr>
        <w:spacing w:after="0" w:line="240" w:lineRule="auto"/>
        <w:jc w:val="both"/>
      </w:pPr>
      <w:r w:rsidRPr="001C33CF">
        <w:rPr>
          <w:i/>
          <w:iCs/>
          <w:u w:val="single"/>
        </w:rPr>
        <w:t>Wat moet u hier doen?</w:t>
      </w:r>
      <w:r w:rsidRPr="001C33CF">
        <w:t xml:space="preserve"> </w:t>
      </w:r>
    </w:p>
    <w:p w14:paraId="5E02EC07" w14:textId="77777777" w:rsidR="001F6727" w:rsidRPr="001C33CF" w:rsidRDefault="001F6727" w:rsidP="001F6727">
      <w:pPr>
        <w:numPr>
          <w:ilvl w:val="0"/>
          <w:numId w:val="9"/>
        </w:numPr>
        <w:spacing w:after="0" w:line="240" w:lineRule="auto"/>
        <w:jc w:val="both"/>
      </w:pPr>
      <w:r w:rsidRPr="001C33CF">
        <w:t xml:space="preserve">Subsidieaanvraag formulier </w:t>
      </w:r>
      <w:r w:rsidRPr="001C33CF">
        <w:rPr>
          <w:u w:val="single"/>
        </w:rPr>
        <w:t>ondertekend</w:t>
      </w:r>
      <w:r w:rsidRPr="001C33CF">
        <w:t xml:space="preserve"> uploaden</w:t>
      </w:r>
    </w:p>
    <w:p w14:paraId="3125A6E1" w14:textId="77777777" w:rsidR="001F6727" w:rsidRPr="001C33CF" w:rsidRDefault="001F6727" w:rsidP="001F6727">
      <w:pPr>
        <w:numPr>
          <w:ilvl w:val="0"/>
          <w:numId w:val="9"/>
        </w:numPr>
        <w:spacing w:after="0" w:line="240" w:lineRule="auto"/>
        <w:jc w:val="both"/>
      </w:pPr>
      <w:r w:rsidRPr="001C33CF">
        <w:t>Tweejarenplan uploaden</w:t>
      </w:r>
    </w:p>
    <w:p w14:paraId="0C7FD384" w14:textId="77777777" w:rsidR="001F6727" w:rsidRPr="001C33CF" w:rsidRDefault="001F6727" w:rsidP="001F6727">
      <w:pPr>
        <w:numPr>
          <w:ilvl w:val="0"/>
          <w:numId w:val="9"/>
        </w:numPr>
        <w:spacing w:after="0" w:line="240" w:lineRule="auto"/>
        <w:jc w:val="both"/>
      </w:pPr>
      <w:r>
        <w:t xml:space="preserve">Akkoord gaan met eisen </w:t>
      </w:r>
      <w:r w:rsidRPr="001C33CF">
        <w:t xml:space="preserve">Begroting </w:t>
      </w:r>
    </w:p>
    <w:p w14:paraId="1EE23743" w14:textId="77777777" w:rsidR="001F6727" w:rsidRDefault="001F6727" w:rsidP="001F6727">
      <w:pPr>
        <w:spacing w:after="0" w:line="240" w:lineRule="auto"/>
        <w:jc w:val="both"/>
      </w:pPr>
    </w:p>
    <w:p w14:paraId="676EC3AE" w14:textId="77777777" w:rsidR="001F6727" w:rsidRDefault="001F6727" w:rsidP="001F6727">
      <w:pPr>
        <w:jc w:val="both"/>
      </w:pPr>
    </w:p>
    <w:p w14:paraId="1F55C8D9" w14:textId="77777777" w:rsidR="001F6727" w:rsidRDefault="001F6727" w:rsidP="001F6727">
      <w:pPr>
        <w:jc w:val="both"/>
      </w:pPr>
      <w:r>
        <w:lastRenderedPageBreak/>
        <w:t>Het uploaden van documenten kunt u door middel van de “upload van mijn PC” knop.</w:t>
      </w:r>
    </w:p>
    <w:p w14:paraId="3906F01E" w14:textId="77777777" w:rsidR="001F6727" w:rsidRDefault="001F6727" w:rsidP="001F6727">
      <w:pPr>
        <w:jc w:val="both"/>
      </w:pPr>
    </w:p>
    <w:p w14:paraId="5A368D15" w14:textId="77777777" w:rsidR="001F6727" w:rsidRDefault="001F6727" w:rsidP="001F6727">
      <w:pPr>
        <w:jc w:val="center"/>
      </w:pPr>
      <w:r>
        <w:rPr>
          <w:noProof/>
          <w:lang w:eastAsia="nl-NL"/>
        </w:rPr>
        <w:drawing>
          <wp:inline distT="0" distB="0" distL="0" distR="0" wp14:anchorId="20E9E776" wp14:editId="486150F0">
            <wp:extent cx="5760720" cy="26873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F44D4" w14:textId="77777777" w:rsidR="001F6727" w:rsidRDefault="001F6727" w:rsidP="001F6727">
      <w:pPr>
        <w:jc w:val="both"/>
      </w:pPr>
    </w:p>
    <w:p w14:paraId="1F906FEE" w14:textId="77777777" w:rsidR="001F6727" w:rsidRDefault="001F6727" w:rsidP="001F6727">
      <w:pPr>
        <w:pBdr>
          <w:bottom w:val="single" w:sz="6" w:space="1" w:color="auto"/>
        </w:pBdr>
        <w:jc w:val="center"/>
      </w:pPr>
    </w:p>
    <w:p w14:paraId="0322BB22" w14:textId="77777777" w:rsidR="001F6727" w:rsidRDefault="001F6727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671A745" w14:textId="77777777" w:rsidR="001F6727" w:rsidRPr="001C33CF" w:rsidRDefault="001F6727" w:rsidP="001F6727">
      <w:pPr>
        <w:rPr>
          <w:b/>
          <w:u w:val="single"/>
        </w:rPr>
      </w:pPr>
      <w:r>
        <w:rPr>
          <w:b/>
          <w:u w:val="single"/>
        </w:rPr>
        <w:lastRenderedPageBreak/>
        <w:t>Budget aanvrager</w:t>
      </w:r>
    </w:p>
    <w:p w14:paraId="312AEA72" w14:textId="77777777" w:rsidR="001F6727" w:rsidRDefault="001F6727" w:rsidP="001F6727">
      <w:pPr>
        <w:jc w:val="both"/>
      </w:pPr>
      <w:r>
        <w:t xml:space="preserve">Met de vragenlijsten ingevuld kunt u nu naar </w:t>
      </w:r>
      <w:r w:rsidR="00643011">
        <w:t>‘</w:t>
      </w:r>
      <w:r>
        <w:t>budget aanvrager</w:t>
      </w:r>
      <w:r w:rsidR="00643011">
        <w:t>’</w:t>
      </w:r>
      <w:r>
        <w:t xml:space="preserve"> gaan. </w:t>
      </w:r>
      <w:r w:rsidR="00643011">
        <w:t>(Zie plaatje op pagina 3 van dit document)</w:t>
      </w:r>
    </w:p>
    <w:p w14:paraId="5670E2DE" w14:textId="77777777" w:rsidR="001F6727" w:rsidRDefault="001F6727" w:rsidP="001F6727">
      <w:pPr>
        <w:pStyle w:val="Lijstalinea"/>
        <w:numPr>
          <w:ilvl w:val="0"/>
          <w:numId w:val="10"/>
        </w:numPr>
        <w:jc w:val="both"/>
      </w:pPr>
      <w:r>
        <w:t xml:space="preserve">Schrijf hier uw verenigingsnaam en het subsidiebedrag wat u aanvraagt. </w:t>
      </w:r>
    </w:p>
    <w:p w14:paraId="43BC351E" w14:textId="77777777" w:rsidR="001F6727" w:rsidRDefault="001F6727" w:rsidP="001F6727">
      <w:pPr>
        <w:pStyle w:val="Lijstalinea"/>
        <w:numPr>
          <w:ilvl w:val="1"/>
          <w:numId w:val="10"/>
        </w:numPr>
        <w:jc w:val="both"/>
      </w:pPr>
      <w:r>
        <w:t>Gebruik hierbij geen punten, komma’s of euro tekens. U mag hiervoor uw subsidiebedrag afronden op hele euro’s.</w:t>
      </w:r>
    </w:p>
    <w:p w14:paraId="264E8AE7" w14:textId="77777777" w:rsidR="001F6727" w:rsidRDefault="001F6727" w:rsidP="001F6727">
      <w:pPr>
        <w:pStyle w:val="Lijstalinea"/>
        <w:numPr>
          <w:ilvl w:val="1"/>
          <w:numId w:val="10"/>
        </w:numPr>
        <w:jc w:val="both"/>
      </w:pPr>
      <w:r>
        <w:t>Klik op “opslaan” om uw verenigingsnaam en bedrag op te slaan.</w:t>
      </w:r>
    </w:p>
    <w:p w14:paraId="2E3392F1" w14:textId="77777777" w:rsidR="001F6727" w:rsidRDefault="001F6727" w:rsidP="001F6727">
      <w:pPr>
        <w:pStyle w:val="Lijstalinea"/>
        <w:numPr>
          <w:ilvl w:val="0"/>
          <w:numId w:val="10"/>
        </w:numPr>
        <w:jc w:val="both"/>
      </w:pPr>
      <w:r>
        <w:t>Upload hier apart uw begroting. Dit kan via de “Upload van mijn PC” knop.</w:t>
      </w:r>
    </w:p>
    <w:p w14:paraId="0B98E4EC" w14:textId="77777777" w:rsidR="001F6727" w:rsidRDefault="001F6727" w:rsidP="001F6727">
      <w:pPr>
        <w:pStyle w:val="Lijstalinea"/>
        <w:numPr>
          <w:ilvl w:val="0"/>
          <w:numId w:val="10"/>
        </w:numPr>
        <w:jc w:val="both"/>
      </w:pPr>
      <w:r>
        <w:t>Eindig door recht bovenin op “Tussentijds opslaan” te klikken</w:t>
      </w:r>
    </w:p>
    <w:p w14:paraId="0392DC26" w14:textId="77777777" w:rsidR="001F6727" w:rsidRDefault="001F6727" w:rsidP="001F6727">
      <w:pPr>
        <w:jc w:val="center"/>
      </w:pPr>
      <w:r>
        <w:rPr>
          <w:noProof/>
          <w:lang w:eastAsia="nl-NL"/>
        </w:rPr>
        <w:drawing>
          <wp:inline distT="0" distB="0" distL="0" distR="0" wp14:anchorId="586AF46F" wp14:editId="1A3019B9">
            <wp:extent cx="5760720" cy="4033520"/>
            <wp:effectExtent l="0" t="0" r="0" b="508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449F0" w14:textId="77777777" w:rsidR="001F6727" w:rsidRDefault="001F6727" w:rsidP="001F6727">
      <w:pPr>
        <w:pBdr>
          <w:bottom w:val="single" w:sz="6" w:space="1" w:color="auto"/>
        </w:pBdr>
        <w:jc w:val="both"/>
      </w:pPr>
    </w:p>
    <w:p w14:paraId="09655581" w14:textId="77777777" w:rsidR="001F6727" w:rsidRDefault="001F6727">
      <w:r>
        <w:br w:type="page"/>
      </w:r>
    </w:p>
    <w:p w14:paraId="0F8DFD20" w14:textId="77777777" w:rsidR="001F6727" w:rsidRDefault="001F6727" w:rsidP="001F6727">
      <w:r>
        <w:rPr>
          <w:b/>
          <w:u w:val="single"/>
        </w:rPr>
        <w:lastRenderedPageBreak/>
        <w:t>Indienen</w:t>
      </w:r>
    </w:p>
    <w:p w14:paraId="55345E22" w14:textId="77777777" w:rsidR="001F6727" w:rsidRDefault="001F6727" w:rsidP="001F6727">
      <w:pPr>
        <w:jc w:val="both"/>
      </w:pPr>
      <w:r>
        <w:t xml:space="preserve">Met het invullen van alle vragenlijsten zou uw overzicht </w:t>
      </w:r>
      <w:r w:rsidR="00643011">
        <w:t xml:space="preserve">er </w:t>
      </w:r>
      <w:r>
        <w:t xml:space="preserve">zoals hieronder uit moeten zien. </w:t>
      </w:r>
    </w:p>
    <w:p w14:paraId="550C3051" w14:textId="77777777" w:rsidR="001F6727" w:rsidRDefault="001F6727" w:rsidP="001F6727">
      <w:pPr>
        <w:pStyle w:val="Lijstalinea"/>
        <w:numPr>
          <w:ilvl w:val="0"/>
          <w:numId w:val="11"/>
        </w:numPr>
        <w:jc w:val="both"/>
      </w:pPr>
      <w:r>
        <w:t>Indien u een vragenlijst ziet waar geen 100% bij staat, betekend dit dat u een vraag heeft overgeslagen of een document niet heeft toegevoegd.</w:t>
      </w:r>
    </w:p>
    <w:p w14:paraId="4FA677D4" w14:textId="77777777" w:rsidR="001F6727" w:rsidRDefault="001F6727" w:rsidP="001F6727">
      <w:pPr>
        <w:jc w:val="both"/>
      </w:pPr>
      <w:r>
        <w:t>Met alles op 100% hoeft u alleen nog op “Indienen” te klikken en bent u klaar.</w:t>
      </w:r>
    </w:p>
    <w:p w14:paraId="404FE924" w14:textId="77777777" w:rsidR="001F6727" w:rsidRDefault="001F6727" w:rsidP="001F6727">
      <w:pPr>
        <w:spacing w:after="0" w:line="240" w:lineRule="auto"/>
        <w:jc w:val="both"/>
      </w:pPr>
    </w:p>
    <w:p w14:paraId="54AFDDD9" w14:textId="77777777" w:rsidR="001F6727" w:rsidRDefault="001F6727" w:rsidP="001F6727">
      <w:pPr>
        <w:pBdr>
          <w:bottom w:val="single" w:sz="6" w:space="1" w:color="auto"/>
        </w:pBdr>
        <w:jc w:val="center"/>
      </w:pPr>
      <w:r>
        <w:rPr>
          <w:noProof/>
          <w:lang w:eastAsia="nl-NL"/>
        </w:rPr>
        <w:drawing>
          <wp:inline distT="0" distB="0" distL="0" distR="0" wp14:anchorId="4257880D" wp14:editId="330B3D41">
            <wp:extent cx="5760720" cy="3820160"/>
            <wp:effectExtent l="0" t="0" r="0" b="889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EAA84" w14:textId="77777777" w:rsidR="001F6727" w:rsidRDefault="001F6727" w:rsidP="001F6727">
      <w:pPr>
        <w:pBdr>
          <w:bottom w:val="single" w:sz="6" w:space="1" w:color="auto"/>
        </w:pBdr>
        <w:jc w:val="center"/>
      </w:pPr>
    </w:p>
    <w:p w14:paraId="6E407E3D" w14:textId="77777777" w:rsidR="001F6727" w:rsidRDefault="001F6727" w:rsidP="001F6727"/>
    <w:p w14:paraId="3B37E6C4" w14:textId="77777777" w:rsidR="001F6727" w:rsidRPr="001F6727" w:rsidRDefault="001F6727" w:rsidP="001F6727">
      <w:pPr>
        <w:rPr>
          <w:b/>
          <w:u w:val="single"/>
        </w:rPr>
      </w:pPr>
      <w:r>
        <w:rPr>
          <w:b/>
          <w:u w:val="single"/>
        </w:rPr>
        <w:t>Laatste tips:</w:t>
      </w:r>
    </w:p>
    <w:p w14:paraId="6A9CC9BD" w14:textId="77777777" w:rsidR="001F6727" w:rsidRDefault="001F6727" w:rsidP="001F6727">
      <w:pPr>
        <w:pStyle w:val="Lijstalinea"/>
        <w:numPr>
          <w:ilvl w:val="0"/>
          <w:numId w:val="11"/>
        </w:numPr>
      </w:pPr>
      <w:r>
        <w:t>Uw aanvraag dient ten laatste 31 januari 2020 volledig te zijn ingediend</w:t>
      </w:r>
    </w:p>
    <w:p w14:paraId="1BF43E04" w14:textId="716B5EFA" w:rsidR="001F6727" w:rsidRDefault="001F6727" w:rsidP="001F6727">
      <w:pPr>
        <w:pStyle w:val="Lijstalinea"/>
        <w:numPr>
          <w:ilvl w:val="0"/>
          <w:numId w:val="11"/>
        </w:numPr>
      </w:pPr>
      <w:r>
        <w:t>Als u uw aanvraag voor 14 jan indient, doet de gemeente een technische check om te controleren of alle juiste documenten zijn toegevoegd. Hierbij kijken we bijvoorbeeld of het aanvraagformulier ondertekend is</w:t>
      </w:r>
      <w:r w:rsidR="00EA3F2E">
        <w:t>.</w:t>
      </w:r>
    </w:p>
    <w:p w14:paraId="6919B677" w14:textId="77777777" w:rsidR="00EA3F2E" w:rsidRDefault="00EA3F2E" w:rsidP="00EA3F2E">
      <w:pPr>
        <w:pStyle w:val="Lijstalinea"/>
        <w:numPr>
          <w:ilvl w:val="0"/>
          <w:numId w:val="11"/>
        </w:numPr>
      </w:pPr>
      <w:r>
        <w:t>Als u er zelf niet uit komt, of er loopt iets mis:</w:t>
      </w:r>
    </w:p>
    <w:p w14:paraId="1A79E5B9" w14:textId="77777777" w:rsidR="00EA3F2E" w:rsidRDefault="00EA3F2E" w:rsidP="00EA3F2E">
      <w:pPr>
        <w:pStyle w:val="Lijstalinea"/>
        <w:numPr>
          <w:ilvl w:val="1"/>
          <w:numId w:val="11"/>
        </w:numPr>
      </w:pPr>
      <w:r>
        <w:t>Stel een vraag in Negometrix</w:t>
      </w:r>
    </w:p>
    <w:p w14:paraId="516EB2A9" w14:textId="77777777" w:rsidR="00EA3F2E" w:rsidRDefault="00EA3F2E" w:rsidP="00EA3F2E">
      <w:pPr>
        <w:pStyle w:val="Lijstalinea"/>
        <w:numPr>
          <w:ilvl w:val="1"/>
          <w:numId w:val="11"/>
        </w:numPr>
        <w:spacing w:after="0" w:line="240" w:lineRule="auto"/>
      </w:pPr>
      <w:r>
        <w:t xml:space="preserve">Mail ons op </w:t>
      </w:r>
      <w:hyperlink r:id="rId17" w:history="1">
        <w:r w:rsidRPr="00024D78">
          <w:rPr>
            <w:rStyle w:val="Hyperlink"/>
          </w:rPr>
          <w:t>denise.jagers@enschede.nl</w:t>
        </w:r>
      </w:hyperlink>
      <w:r>
        <w:t xml:space="preserve"> of </w:t>
      </w:r>
      <w:hyperlink r:id="rId18" w:history="1">
        <w:r w:rsidRPr="00024D78">
          <w:rPr>
            <w:rStyle w:val="Hyperlink"/>
          </w:rPr>
          <w:t>r.vanherwaarden@enschede.nl</w:t>
        </w:r>
      </w:hyperlink>
      <w:r>
        <w:t xml:space="preserve"> </w:t>
      </w:r>
    </w:p>
    <w:p w14:paraId="1EC8F00A" w14:textId="77777777" w:rsidR="00EA3F2E" w:rsidRDefault="00EA3F2E" w:rsidP="00EA3F2E">
      <w:pPr>
        <w:pStyle w:val="Lijstalinea"/>
        <w:numPr>
          <w:ilvl w:val="1"/>
          <w:numId w:val="11"/>
        </w:numPr>
        <w:spacing w:after="0" w:line="240" w:lineRule="auto"/>
      </w:pPr>
      <w:r>
        <w:t xml:space="preserve">Er worden spreekuren gehouden. Hierbij helpen we je met </w:t>
      </w:r>
      <w:r w:rsidRPr="00EA3F2E">
        <w:rPr>
          <w:u w:val="single"/>
        </w:rPr>
        <w:t>technische</w:t>
      </w:r>
      <w:r>
        <w:t xml:space="preserve"> stappen in Negometrix. Meld je hiervoor aan door middel van de onderstaande link:</w:t>
      </w:r>
    </w:p>
    <w:p w14:paraId="1DAD5FAA" w14:textId="77777777" w:rsidR="00EA3F2E" w:rsidRPr="00D3391E" w:rsidRDefault="007C4133" w:rsidP="00EA3F2E">
      <w:pPr>
        <w:pStyle w:val="Lijstalinea"/>
        <w:numPr>
          <w:ilvl w:val="2"/>
          <w:numId w:val="11"/>
        </w:numPr>
        <w:spacing w:after="0" w:line="240" w:lineRule="auto"/>
      </w:pPr>
      <w:hyperlink r:id="rId19" w:history="1">
        <w:r w:rsidR="00EA3F2E">
          <w:rPr>
            <w:rStyle w:val="Hyperlink"/>
          </w:rPr>
          <w:t>http://www.cultuurinenschede.nl/evenement/workshops-rondom-nieuwe-subsidieverordening-amateurkunst/</w:t>
        </w:r>
      </w:hyperlink>
    </w:p>
    <w:p w14:paraId="3F277E01" w14:textId="1F3BC0CC" w:rsidR="00EA3F2E" w:rsidRDefault="00EA3F2E">
      <w:r>
        <w:br w:type="page"/>
      </w:r>
    </w:p>
    <w:p w14:paraId="352A381A" w14:textId="77777777" w:rsidR="00EA3F2E" w:rsidRDefault="00EA3F2E" w:rsidP="001F6727">
      <w:pPr>
        <w:pStyle w:val="Lijstalinea"/>
        <w:numPr>
          <w:ilvl w:val="0"/>
          <w:numId w:val="11"/>
        </w:numPr>
      </w:pPr>
      <w:r>
        <w:lastRenderedPageBreak/>
        <w:t xml:space="preserve">U kan uw ingediende aanvraag nog wijzigen door uw aanvraag in Negometrix terug te trekken. Dit doet u d.m.v. de terugtrek knop in uw overzicht. </w:t>
      </w:r>
    </w:p>
    <w:p w14:paraId="42E7FD74" w14:textId="1A14B69C" w:rsidR="00EA3F2E" w:rsidRDefault="00EA3F2E" w:rsidP="00EA3F2E">
      <w:pPr>
        <w:pStyle w:val="Lijstalinea"/>
        <w:numPr>
          <w:ilvl w:val="1"/>
          <w:numId w:val="11"/>
        </w:numPr>
      </w:pPr>
      <w:r>
        <w:t>U kan dan (bijv.) uw tweejarenplan in vragenlijst 3 te verwijderen, een nieuwe versie uploaden en opnieuw in te dienen.</w:t>
      </w:r>
    </w:p>
    <w:p w14:paraId="7D68FC31" w14:textId="6A75628D" w:rsidR="00EA3F2E" w:rsidRDefault="00EA3F2E" w:rsidP="00EA3F2E">
      <w:r>
        <w:rPr>
          <w:noProof/>
          <w:lang w:eastAsia="nl-NL"/>
        </w:rPr>
        <w:drawing>
          <wp:inline distT="0" distB="0" distL="0" distR="0" wp14:anchorId="2ADC661D" wp14:editId="47ED0213">
            <wp:extent cx="5759450" cy="3134995"/>
            <wp:effectExtent l="0" t="0" r="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BD794" w14:textId="470A9E55" w:rsidR="001F6727" w:rsidRDefault="001F6727" w:rsidP="001F6727">
      <w:pPr>
        <w:pStyle w:val="Lijstalinea"/>
        <w:numPr>
          <w:ilvl w:val="0"/>
          <w:numId w:val="11"/>
        </w:numPr>
      </w:pPr>
      <w:r>
        <w:t>Als u er zelf niet uit komt, of er loopt iets mis:</w:t>
      </w:r>
    </w:p>
    <w:p w14:paraId="6F89FE1D" w14:textId="77777777" w:rsidR="001F6727" w:rsidRDefault="001F6727" w:rsidP="001F6727">
      <w:pPr>
        <w:pStyle w:val="Lijstalinea"/>
        <w:numPr>
          <w:ilvl w:val="1"/>
          <w:numId w:val="11"/>
        </w:numPr>
      </w:pPr>
      <w:r>
        <w:t>Stel een vraag in Negometrix</w:t>
      </w:r>
    </w:p>
    <w:p w14:paraId="1BE684F7" w14:textId="0E24582F" w:rsidR="001F6727" w:rsidRDefault="001F6727" w:rsidP="001F6727">
      <w:pPr>
        <w:pStyle w:val="Lijstalinea"/>
        <w:numPr>
          <w:ilvl w:val="1"/>
          <w:numId w:val="11"/>
        </w:numPr>
        <w:spacing w:after="0" w:line="240" w:lineRule="auto"/>
      </w:pPr>
      <w:r>
        <w:t xml:space="preserve">Mail ons op </w:t>
      </w:r>
      <w:hyperlink r:id="rId21" w:history="1">
        <w:r w:rsidRPr="00024D78">
          <w:rPr>
            <w:rStyle w:val="Hyperlink"/>
          </w:rPr>
          <w:t>denise.jagers@enschede.nl</w:t>
        </w:r>
      </w:hyperlink>
      <w:r>
        <w:t xml:space="preserve"> of </w:t>
      </w:r>
      <w:hyperlink r:id="rId22" w:history="1">
        <w:r w:rsidRPr="00024D78">
          <w:rPr>
            <w:rStyle w:val="Hyperlink"/>
          </w:rPr>
          <w:t>r.vanherwaarden@enschede.nl</w:t>
        </w:r>
      </w:hyperlink>
      <w:r>
        <w:t xml:space="preserve"> </w:t>
      </w:r>
    </w:p>
    <w:p w14:paraId="2357C4CA" w14:textId="7A91E119" w:rsidR="00EA3F2E" w:rsidRDefault="00EA3F2E" w:rsidP="001F6727">
      <w:pPr>
        <w:pStyle w:val="Lijstalinea"/>
        <w:numPr>
          <w:ilvl w:val="1"/>
          <w:numId w:val="11"/>
        </w:numPr>
        <w:spacing w:after="0" w:line="240" w:lineRule="auto"/>
      </w:pPr>
      <w:r>
        <w:t xml:space="preserve">Er worden spreekuren gehouden. Hierbij helpen we je met </w:t>
      </w:r>
      <w:r w:rsidRPr="00EA3F2E">
        <w:rPr>
          <w:u w:val="single"/>
        </w:rPr>
        <w:t>technische</w:t>
      </w:r>
      <w:r>
        <w:t xml:space="preserve"> stappen in Negometrix. Meld je hiervoor aan door middel van de onderstaande link:</w:t>
      </w:r>
    </w:p>
    <w:p w14:paraId="5EC80C04" w14:textId="3B81E339" w:rsidR="00EA3F2E" w:rsidRPr="00D3391E" w:rsidRDefault="007C4133" w:rsidP="00EA3F2E">
      <w:pPr>
        <w:pStyle w:val="Lijstalinea"/>
        <w:numPr>
          <w:ilvl w:val="2"/>
          <w:numId w:val="11"/>
        </w:numPr>
        <w:spacing w:after="0" w:line="240" w:lineRule="auto"/>
      </w:pPr>
      <w:hyperlink r:id="rId23" w:history="1">
        <w:r w:rsidR="00EA3F2E">
          <w:rPr>
            <w:rStyle w:val="Hyperlink"/>
          </w:rPr>
          <w:t>http://www.cultuurinenschede.nl/evenement/workshops-rondom-nieuwe-subsidieverordening-amateurkunst/</w:t>
        </w:r>
      </w:hyperlink>
    </w:p>
    <w:p w14:paraId="7587B6E4" w14:textId="77777777" w:rsidR="001F6727" w:rsidRDefault="001F6727" w:rsidP="001F6727"/>
    <w:sectPr w:rsidR="001F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C0241" w14:textId="77777777" w:rsidR="007C4133" w:rsidRDefault="007C4133" w:rsidP="001F6727">
      <w:pPr>
        <w:spacing w:after="0" w:line="240" w:lineRule="auto"/>
      </w:pPr>
      <w:r>
        <w:separator/>
      </w:r>
    </w:p>
  </w:endnote>
  <w:endnote w:type="continuationSeparator" w:id="0">
    <w:p w14:paraId="277C6D07" w14:textId="77777777" w:rsidR="007C4133" w:rsidRDefault="007C4133" w:rsidP="001F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E7CC6" w14:textId="77777777" w:rsidR="007C4133" w:rsidRDefault="007C4133" w:rsidP="001F6727">
      <w:pPr>
        <w:spacing w:after="0" w:line="240" w:lineRule="auto"/>
      </w:pPr>
      <w:r>
        <w:separator/>
      </w:r>
    </w:p>
  </w:footnote>
  <w:footnote w:type="continuationSeparator" w:id="0">
    <w:p w14:paraId="192C191A" w14:textId="77777777" w:rsidR="007C4133" w:rsidRDefault="007C4133" w:rsidP="001F6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CEB"/>
    <w:multiLevelType w:val="hybridMultilevel"/>
    <w:tmpl w:val="344C9D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05A2"/>
    <w:multiLevelType w:val="hybridMultilevel"/>
    <w:tmpl w:val="97CE33C2"/>
    <w:lvl w:ilvl="0" w:tplc="29CE3A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8DD2AAF"/>
    <w:multiLevelType w:val="hybridMultilevel"/>
    <w:tmpl w:val="67FEE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17FE2"/>
    <w:multiLevelType w:val="hybridMultilevel"/>
    <w:tmpl w:val="98EC1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F1F3E"/>
    <w:multiLevelType w:val="hybridMultilevel"/>
    <w:tmpl w:val="09CC39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D26E5"/>
    <w:multiLevelType w:val="hybridMultilevel"/>
    <w:tmpl w:val="793C65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24200"/>
    <w:multiLevelType w:val="multilevel"/>
    <w:tmpl w:val="967C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8F40ED"/>
    <w:multiLevelType w:val="hybridMultilevel"/>
    <w:tmpl w:val="F08E3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C33C7"/>
    <w:multiLevelType w:val="hybridMultilevel"/>
    <w:tmpl w:val="59CEA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67E78"/>
    <w:multiLevelType w:val="hybridMultilevel"/>
    <w:tmpl w:val="D00E2A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469E9"/>
    <w:multiLevelType w:val="hybridMultilevel"/>
    <w:tmpl w:val="DB1C60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27"/>
    <w:rsid w:val="00082450"/>
    <w:rsid w:val="001F6727"/>
    <w:rsid w:val="00295F94"/>
    <w:rsid w:val="00307ED4"/>
    <w:rsid w:val="004F02C5"/>
    <w:rsid w:val="00643011"/>
    <w:rsid w:val="007B7F7C"/>
    <w:rsid w:val="007C3C21"/>
    <w:rsid w:val="007C4133"/>
    <w:rsid w:val="00987E22"/>
    <w:rsid w:val="00AC4BAA"/>
    <w:rsid w:val="00E21452"/>
    <w:rsid w:val="00E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B284A"/>
  <w15:chartTrackingRefBased/>
  <w15:docId w15:val="{84D3D137-4386-40A0-8E40-7C1DB32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67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F672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F67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F672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F6727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4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4BA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87E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87E2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87E2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87E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87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.negometrix.com/Registration.aspx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r.vanherwaarden@enschede.n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enise.jagers@enschede.nl" TargetMode="External"/><Relationship Id="rId7" Type="http://schemas.openxmlformats.org/officeDocument/2006/relationships/hyperlink" Target="https://platform.negometrix.com" TargetMode="External"/><Relationship Id="rId12" Type="http://schemas.openxmlformats.org/officeDocument/2006/relationships/oleObject" Target="embeddings/oleObject1.bin"/><Relationship Id="rId17" Type="http://schemas.openxmlformats.org/officeDocument/2006/relationships/hyperlink" Target="mailto:denise.jagers@enschede.n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www.cultuurinenschede.nl/evenement/workshops-rondom-nieuwe-subsidieverordening-amateurkunst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cultuurinenschede.nl/evenement/workshops-rondom-nieuwe-subsidieverordening-amateurkun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.negometrix.com/PublicBuyerProfile/PublishedTenderInformation.aspx?isPublicProfile=false&amp;tenderId=129477&amp;tab=1&amp;page=1&amp;searchParam=&amp;sortParam=Id&amp;sortDirection=False" TargetMode="External"/><Relationship Id="rId14" Type="http://schemas.openxmlformats.org/officeDocument/2006/relationships/image" Target="media/image4.png"/><Relationship Id="rId22" Type="http://schemas.openxmlformats.org/officeDocument/2006/relationships/hyperlink" Target="mailto:r.vanherwaarden@ensched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Herwaarden, R. van (ENS-SBF)</dc:creator>
  <cp:keywords/>
  <dc:description/>
  <cp:lastModifiedBy>JacinthaCultuurcoach</cp:lastModifiedBy>
  <cp:revision>2</cp:revision>
  <dcterms:created xsi:type="dcterms:W3CDTF">2019-11-06T10:46:00Z</dcterms:created>
  <dcterms:modified xsi:type="dcterms:W3CDTF">2019-11-06T10:46:00Z</dcterms:modified>
</cp:coreProperties>
</file>